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3" w:firstLineChars="20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2024年深圳实验学校至臻高中自主招生(二类)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3" w:firstLineChars="20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田径考核内容及标准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42" w:firstLineChars="200"/>
        <w:jc w:val="left"/>
        <w:textAlignment w:val="baseline"/>
        <w:rPr>
          <w:rFonts w:hint="eastAsia" w:ascii="仿宋" w:hAnsi="仿宋" w:eastAsia="仿宋" w:cs="仿宋"/>
          <w:b/>
          <w:bCs/>
          <w:color w:val="00000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42" w:firstLineChars="200"/>
        <w:jc w:val="left"/>
        <w:textAlignment w:val="baseline"/>
        <w:rPr>
          <w:sz w:val="27"/>
          <w:szCs w:val="27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7"/>
          <w:szCs w:val="27"/>
          <w:lang w:val="en-US" w:eastAsia="zh-CN" w:bidi="ar"/>
        </w:rPr>
        <w:t>一、专项测试及专项技术评定（100分）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40" w:firstLineChars="20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>1、专项测试（占60%）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40" w:firstLineChars="20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>考生选择短跑（100米、200米、400米）其中一项进行测试，根据现场测项目得的成绩对照评分标准给予打分（参照《深圳市普通高中体育类专项考核内容及评分指导意见》）。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40" w:firstLineChars="20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>2、专项技术评定（占40%）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40" w:firstLineChars="20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>优秀：技术规范，反应快，身体综合素质好，发展潜力高；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40" w:firstLineChars="20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>良好：技术较规范，身体协调，身体综合条件较好，发展潜力一般；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40" w:firstLineChars="20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>及格：技术不规范，协调性一般，身体综合素质一般，发展潜力低；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40" w:firstLineChars="200"/>
        <w:jc w:val="left"/>
        <w:textAlignment w:val="baseline"/>
        <w:rPr>
          <w:sz w:val="27"/>
          <w:szCs w:val="27"/>
        </w:rPr>
      </w:pP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>（</w:t>
      </w:r>
      <w:r>
        <w:rPr>
          <w:rFonts w:hint="eastAsia" w:ascii="仿宋" w:hAnsi="仿宋" w:eastAsia="仿宋" w:cs="仿宋"/>
          <w:color w:val="000000"/>
          <w:spacing w:val="-11"/>
          <w:kern w:val="0"/>
          <w:sz w:val="27"/>
          <w:szCs w:val="27"/>
          <w:lang w:val="en-US" w:eastAsia="zh-CN" w:bidi="ar"/>
        </w:rPr>
        <w:t>详见“2024年深圳实验学校至臻高中二类自主招生（田径）技能评分表”</w:t>
      </w: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>）。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42" w:firstLineChars="200"/>
        <w:jc w:val="left"/>
        <w:textAlignment w:val="baseline"/>
        <w:rPr>
          <w:sz w:val="27"/>
          <w:szCs w:val="27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7"/>
          <w:szCs w:val="27"/>
          <w:lang w:val="en-US" w:eastAsia="zh-CN" w:bidi="ar"/>
        </w:rPr>
        <w:t xml:space="preserve">二、综合素质测试（100分） 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40" w:firstLineChars="200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 xml:space="preserve">综合素质考试为立定跳远，根据现场测项目得的成绩对照评分标准给予打分（参照“2024深圳实验学校至臻高中体育自主招生综合素质评分对照表”）。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42" w:firstLineChars="200"/>
        <w:jc w:val="left"/>
        <w:textAlignment w:val="baseline"/>
        <w:rPr>
          <w:rFonts w:hint="default" w:ascii="仿宋" w:hAnsi="仿宋" w:eastAsia="仿宋" w:cs="仿宋"/>
          <w:b/>
          <w:bCs/>
          <w:color w:val="000000"/>
          <w:kern w:val="0"/>
          <w:sz w:val="27"/>
          <w:szCs w:val="27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7"/>
          <w:szCs w:val="27"/>
          <w:lang w:val="en-US" w:eastAsia="zh-CN" w:bidi="ar"/>
        </w:rPr>
        <w:t>三、总成绩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40" w:firstLineChars="200"/>
        <w:jc w:val="left"/>
        <w:textAlignment w:val="baseline"/>
        <w:rPr>
          <w:sz w:val="27"/>
          <w:szCs w:val="27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7"/>
          <w:szCs w:val="27"/>
          <w:lang w:val="en-US" w:eastAsia="zh-CN" w:bidi="ar"/>
        </w:rPr>
        <w:t>总成绩</w:t>
      </w: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>＝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7"/>
          <w:szCs w:val="27"/>
          <w:lang w:val="en-US" w:eastAsia="zh-CN" w:bidi="ar"/>
        </w:rPr>
        <w:t>专项测试及专项技术评定得分</w:t>
      </w: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>×80%＋综合素质测试成绩×20%。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baseline"/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6"/>
          <w:szCs w:val="26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（一）</w:t>
      </w: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>《深圳市普通高中体育类专项考核内容及评分指导意见》（部分）</w:t>
      </w:r>
    </w:p>
    <w:p>
      <w:pP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</w:pPr>
    </w:p>
    <w:tbl>
      <w:tblPr>
        <w:tblStyle w:val="7"/>
        <w:tblpPr w:leftFromText="180" w:rightFromText="180" w:vertAnchor="text" w:horzAnchor="page" w:tblpX="1459" w:tblpY="501"/>
        <w:tblOverlap w:val="never"/>
        <w:tblW w:w="4145" w:type="dxa"/>
        <w:tblInd w:w="0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131"/>
        <w:gridCol w:w="1117"/>
        <w:gridCol w:w="1108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100米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200米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400米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11.30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22.70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51.20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11.35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22.80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51.50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11.40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22.90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51.80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11.45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23.00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52.20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11.50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23.10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52.60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567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11.55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23.20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53.00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567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11.60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23.30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53.50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11.65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23.45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11.70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23.60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54.50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11.80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23.75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55.00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11.90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23.90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567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12.10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24.20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56.00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12.30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24.30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56.50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12.50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24.70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12.70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25.00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57.50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12.90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25.30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58.00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13.10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25.60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auto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58.50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8" w:firstLineChars="8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6"/>
          <w:szCs w:val="26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t>男子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6"/>
          <w:szCs w:val="26"/>
          <w:lang w:val="en-US" w:eastAsia="zh-CN" w:bidi="ar"/>
        </w:rPr>
        <w:t>女子</w:t>
      </w:r>
    </w:p>
    <w:tbl>
      <w:tblPr>
        <w:tblStyle w:val="7"/>
        <w:tblW w:w="4187" w:type="dxa"/>
        <w:jc w:val="center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947"/>
        <w:gridCol w:w="947"/>
        <w:gridCol w:w="1346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100米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200米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400米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12.70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26.20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59.50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12.80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26.40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1:00.00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12.90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26.60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1:00.50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13.00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26.80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1:01.00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13. 10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27.00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1:01.50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13.20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27.20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1:02.00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13.30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27.40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1:02.50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13.40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27.60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1:03.00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1350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27.80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1:03.70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13.60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1:04.40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13.70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28.20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1:05.10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13.90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28.50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1:05.50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14.10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28.80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1:06.00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14.30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30.10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1:06.50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14.50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30.40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1:07.00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14.70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31.70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1:07.50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14.90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31.00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240" w:lineRule="exact"/>
              <w:ind w:left="85" w:leftChars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1:08.00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6"/>
          <w:szCs w:val="26"/>
          <w:lang w:val="en-US" w:eastAsia="zh-CN" w:bidi="ar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6"/>
          <w:szCs w:val="26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（二）</w:t>
      </w:r>
      <w:r>
        <w:rPr>
          <w:rFonts w:hint="eastAsia" w:ascii="仿宋" w:hAnsi="仿宋" w:eastAsia="仿宋" w:cs="仿宋"/>
          <w:color w:val="000000"/>
          <w:spacing w:val="-11"/>
          <w:kern w:val="0"/>
          <w:sz w:val="27"/>
          <w:szCs w:val="27"/>
          <w:lang w:val="en-US" w:eastAsia="zh-CN" w:bidi="ar"/>
        </w:rPr>
        <w:t>2024年深圳实验学校至臻高中二类自主招生（田径）技能评分表</w:t>
      </w:r>
    </w:p>
    <w:tbl>
      <w:tblPr>
        <w:tblStyle w:val="3"/>
        <w:tblpPr w:leftFromText="180" w:rightFromText="180" w:vertAnchor="text" w:horzAnchor="page" w:tblpX="1499" w:tblpY="615"/>
        <w:tblOverlap w:val="never"/>
        <w:tblW w:w="93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4995"/>
        <w:gridCol w:w="1996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311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2024年深圳实验学校至臻高中二类自主招生（田径）技能评分表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311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7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评价指标</w:t>
            </w:r>
          </w:p>
        </w:tc>
        <w:tc>
          <w:tcPr>
            <w:tcW w:w="3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7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技术动作规范性</w:t>
            </w:r>
          </w:p>
        </w:tc>
        <w:tc>
          <w:tcPr>
            <w:tcW w:w="3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28分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7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身体柔韧性、协调性、灵敏性</w:t>
            </w:r>
          </w:p>
        </w:tc>
        <w:tc>
          <w:tcPr>
            <w:tcW w:w="3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28分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7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身体综合条件</w:t>
            </w:r>
          </w:p>
        </w:tc>
        <w:tc>
          <w:tcPr>
            <w:tcW w:w="3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22分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7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专项发展潜力</w:t>
            </w:r>
          </w:p>
        </w:tc>
        <w:tc>
          <w:tcPr>
            <w:tcW w:w="3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22分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综合评价</w:t>
            </w:r>
          </w:p>
        </w:tc>
        <w:tc>
          <w:tcPr>
            <w:tcW w:w="6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标准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6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优秀：技术规范，反应快，身体综合素质好，发展潜力高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80-100分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6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良好：技术较规范，身体协调，身体综合条件较好，发展潜力一般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60-79分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exact"/>
        </w:trPr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</w:p>
        </w:tc>
        <w:tc>
          <w:tcPr>
            <w:tcW w:w="6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及格：技术不规范，协调性一般，身体综合素质一般，发展潜力低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59分以下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6"/>
          <w:szCs w:val="26"/>
          <w:lang w:val="en-US" w:eastAsia="zh-CN" w:bidi="ar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6"/>
          <w:szCs w:val="26"/>
          <w:lang w:val="en-US" w:eastAsia="zh-CN" w:bidi="ar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（三）</w:t>
      </w:r>
      <w:r>
        <w:rPr>
          <w:rFonts w:hint="eastAsia" w:ascii="仿宋" w:hAnsi="仿宋" w:eastAsia="仿宋" w:cs="仿宋"/>
          <w:color w:val="000000"/>
          <w:kern w:val="0"/>
          <w:sz w:val="27"/>
          <w:szCs w:val="27"/>
          <w:lang w:val="en-US" w:eastAsia="zh-CN" w:bidi="ar"/>
        </w:rPr>
        <w:t>2024深圳实验学校至臻高中体育自主招生综合素质评分对照表</w:t>
      </w:r>
    </w:p>
    <w:tbl>
      <w:tblPr>
        <w:tblStyle w:val="4"/>
        <w:tblpPr w:leftFromText="180" w:rightFromText="180" w:vertAnchor="text" w:horzAnchor="page" w:tblpX="2618" w:tblpY="4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2841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69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7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分值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4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7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2.75</w:t>
            </w:r>
          </w:p>
        </w:tc>
        <w:tc>
          <w:tcPr>
            <w:tcW w:w="24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2.65</w:t>
            </w:r>
          </w:p>
        </w:tc>
        <w:tc>
          <w:tcPr>
            <w:tcW w:w="24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2.55</w:t>
            </w:r>
          </w:p>
        </w:tc>
        <w:tc>
          <w:tcPr>
            <w:tcW w:w="24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2.45</w:t>
            </w:r>
          </w:p>
        </w:tc>
        <w:tc>
          <w:tcPr>
            <w:tcW w:w="24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2.35</w:t>
            </w:r>
          </w:p>
        </w:tc>
        <w:tc>
          <w:tcPr>
            <w:tcW w:w="24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2.25</w:t>
            </w:r>
          </w:p>
        </w:tc>
        <w:tc>
          <w:tcPr>
            <w:tcW w:w="240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vertAlign w:val="baseline"/>
                <w:lang w:val="en-US" w:eastAsia="zh-CN" w:bidi="ar"/>
              </w:rPr>
              <w:t>1.77</w:t>
            </w:r>
          </w:p>
        </w:tc>
      </w:tr>
    </w:tbl>
    <w:p>
      <w:pPr>
        <w:spacing w:before="84" w:line="229" w:lineRule="auto"/>
        <w:ind w:left="2663"/>
        <w:outlineLvl w:val="0"/>
        <w:rPr>
          <w:rFonts w:hint="default" w:ascii="黑体" w:hAnsi="黑体" w:eastAsia="黑体" w:cs="黑体"/>
          <w:b/>
          <w:bCs/>
          <w:spacing w:val="5"/>
          <w:sz w:val="20"/>
          <w:szCs w:val="20"/>
          <w:lang w:val="en-US" w:eastAsia="zh-CN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OGI5MzAwOTc4YzkxODgwN2Q3M2NkY2ZhYTMwN2EifQ=="/>
    <w:docVar w:name="KSO_WPS_MARK_KEY" w:val="a6f22749-bbf4-443e-9bb5-9df92696504c"/>
  </w:docVars>
  <w:rsids>
    <w:rsidRoot w:val="7E526CAA"/>
    <w:rsid w:val="7E52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2024-06-13T02:28:00Z</dcterms:created>
  <dc:creator>Zhan</dc:creator>
  <cp:lastModifiedBy>Zhan</cp:lastModifiedBy>
  <dcterms:modified xsi:type="dcterms:W3CDTF">2024-06-13T02:29:19Z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ABDBE142060142129540F5F111C3D39A_11</vt:lpwstr>
  </property>
</Properties>
</file>